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49" w:rsidRDefault="00770249">
      <w:pPr>
        <w:spacing w:after="480"/>
      </w:pPr>
    </w:p>
    <w:p w:rsidR="00770249" w:rsidRDefault="00440D61">
      <w:pPr>
        <w:spacing w:after="200"/>
        <w:jc w:val="center"/>
      </w:pPr>
      <w:r>
        <w:rPr>
          <w:b/>
          <w:bCs/>
          <w:color w:val="1F4E79"/>
          <w:sz w:val="56"/>
          <w:szCs w:val="56"/>
        </w:rPr>
        <w:t>Calculadora de Horas Cronológicas</w:t>
      </w:r>
    </w:p>
    <w:p w:rsidR="00770249" w:rsidRDefault="00440D61">
      <w:pPr>
        <w:spacing w:after="600"/>
        <w:jc w:val="center"/>
      </w:pPr>
      <w:r>
        <w:rPr>
          <w:color w:val="2E75B6"/>
          <w:sz w:val="36"/>
          <w:szCs w:val="36"/>
        </w:rPr>
        <w:t>Manual de Usuario</w:t>
      </w:r>
    </w:p>
    <w:p w:rsidR="00770249" w:rsidRDefault="00770249">
      <w:pPr>
        <w:pBdr>
          <w:bottom w:val="single" w:sz="6" w:space="1" w:color="2E75B6"/>
        </w:pBdr>
      </w:pPr>
    </w:p>
    <w:p w:rsidR="00770249" w:rsidRDefault="00770249">
      <w:pPr>
        <w:spacing w:after="160"/>
      </w:pPr>
    </w:p>
    <w:p w:rsidR="00770249" w:rsidRDefault="00440D61">
      <w:pPr>
        <w:jc w:val="center"/>
      </w:pPr>
      <w:r>
        <w:rPr>
          <w:i/>
          <w:iCs/>
          <w:color w:val="555555"/>
          <w:sz w:val="24"/>
          <w:szCs w:val="24"/>
        </w:rPr>
        <w:t>Sistema de gestión de jornadas docentes y distribución horaria semanal</w:t>
      </w:r>
    </w:p>
    <w:p w:rsidR="00770249" w:rsidRDefault="00770249">
      <w:pPr>
        <w:spacing w:after="800"/>
      </w:pPr>
    </w:p>
    <w:p w:rsidR="00770249" w:rsidRDefault="00031838">
      <w:pPr>
        <w:jc w:val="center"/>
      </w:pPr>
      <w:r>
        <w:rPr>
          <w:color w:val="888888"/>
          <w:sz w:val="20"/>
          <w:szCs w:val="20"/>
        </w:rPr>
        <w:t xml:space="preserve">Versión </w:t>
      </w:r>
      <w:proofErr w:type="gramStart"/>
      <w:r>
        <w:rPr>
          <w:color w:val="888888"/>
          <w:sz w:val="20"/>
          <w:szCs w:val="20"/>
        </w:rPr>
        <w:t>1.0  •</w:t>
      </w:r>
      <w:proofErr w:type="gramEnd"/>
      <w:r>
        <w:rPr>
          <w:color w:val="888888"/>
          <w:sz w:val="20"/>
          <w:szCs w:val="20"/>
        </w:rPr>
        <w:t xml:space="preserve">  2026</w:t>
      </w:r>
    </w:p>
    <w:p w:rsidR="00770249" w:rsidRDefault="00440D61">
      <w:r>
        <w:br w:type="page"/>
      </w:r>
    </w:p>
    <w:p w:rsidR="00770249" w:rsidRDefault="00770249">
      <w:pPr>
        <w:sectPr w:rsidR="00770249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770249" w:rsidRDefault="00440D61">
      <w:pPr>
        <w:pStyle w:val="Ttulo1"/>
      </w:pPr>
      <w:r>
        <w:lastRenderedPageBreak/>
        <w:t>1. Introducción al sistema</w:t>
      </w:r>
    </w:p>
    <w:p w:rsidR="00AF2C11" w:rsidRPr="00AF2C11" w:rsidRDefault="00AF2C11" w:rsidP="00AF2C11">
      <w:pPr>
        <w:pStyle w:val="NormalWeb"/>
        <w:rPr>
          <w:rFonts w:ascii="Arial" w:hAnsi="Arial" w:cs="Arial"/>
          <w:sz w:val="22"/>
        </w:rPr>
      </w:pPr>
      <w:r w:rsidRPr="00AF2C11">
        <w:rPr>
          <w:rFonts w:ascii="Arial" w:hAnsi="Arial" w:cs="Arial"/>
          <w:sz w:val="22"/>
        </w:rPr>
        <w:t xml:space="preserve">La </w:t>
      </w:r>
      <w:r w:rsidRPr="00AF2C11">
        <w:rPr>
          <w:rStyle w:val="Textoennegrita"/>
          <w:rFonts w:ascii="Arial" w:hAnsi="Arial" w:cs="Arial"/>
          <w:sz w:val="22"/>
        </w:rPr>
        <w:t>Calculadora de Horas Cronológicas</w:t>
      </w:r>
      <w:r w:rsidRPr="00AF2C11">
        <w:rPr>
          <w:rFonts w:ascii="Arial" w:hAnsi="Arial" w:cs="Arial"/>
          <w:sz w:val="22"/>
        </w:rPr>
        <w:t xml:space="preserve"> es una plataforma orientada a la gestión administrativa de funcionarios docentes y la distribución de su jornada laboral semanal dentro de distintos colegios.</w:t>
      </w:r>
    </w:p>
    <w:p w:rsidR="00AF2C11" w:rsidRPr="00AF2C11" w:rsidRDefault="00AF2C11" w:rsidP="00AF2C11">
      <w:pPr>
        <w:pStyle w:val="NormalWeb"/>
        <w:rPr>
          <w:rFonts w:ascii="Arial" w:hAnsi="Arial" w:cs="Arial"/>
          <w:sz w:val="22"/>
        </w:rPr>
      </w:pPr>
      <w:r w:rsidRPr="00AF2C11">
        <w:rPr>
          <w:rFonts w:ascii="Arial" w:hAnsi="Arial" w:cs="Arial"/>
          <w:sz w:val="22"/>
        </w:rPr>
        <w:t xml:space="preserve">El sistema permite </w:t>
      </w:r>
      <w:r w:rsidRPr="00AF2C11">
        <w:rPr>
          <w:rStyle w:val="Textoennegrita"/>
          <w:rFonts w:ascii="Arial" w:hAnsi="Arial" w:cs="Arial"/>
          <w:sz w:val="22"/>
        </w:rPr>
        <w:t>registrar, calcular y administrar la jornada horaria de cada funcionario</w:t>
      </w:r>
      <w:r w:rsidRPr="00AF2C11">
        <w:rPr>
          <w:rFonts w:ascii="Arial" w:hAnsi="Arial" w:cs="Arial"/>
          <w:sz w:val="22"/>
        </w:rPr>
        <w:t>, manteniendo un registro estructurado que facilita la consulta, modificación y trazabilidad de la información en el tiempo.</w:t>
      </w:r>
      <w:bookmarkStart w:id="0" w:name="_GoBack"/>
      <w:bookmarkEnd w:id="0"/>
    </w:p>
    <w:p w:rsidR="00AF2C11" w:rsidRPr="00AF2C11" w:rsidRDefault="00AF2C11" w:rsidP="00AF2C11">
      <w:pPr>
        <w:pStyle w:val="NormalWeb"/>
        <w:rPr>
          <w:rFonts w:ascii="Arial" w:hAnsi="Arial" w:cs="Arial"/>
          <w:sz w:val="22"/>
        </w:rPr>
      </w:pPr>
      <w:r w:rsidRPr="00AF2C11">
        <w:rPr>
          <w:rFonts w:ascii="Arial" w:hAnsi="Arial" w:cs="Arial"/>
          <w:sz w:val="22"/>
        </w:rPr>
        <w:t xml:space="preserve">Una de las funcionalidades centrales del sistema es el </w:t>
      </w:r>
      <w:r w:rsidRPr="00AF2C11">
        <w:rPr>
          <w:rStyle w:val="Textoennegrita"/>
          <w:rFonts w:ascii="Arial" w:hAnsi="Arial" w:cs="Arial"/>
          <w:sz w:val="22"/>
        </w:rPr>
        <w:t>listado de funcionarios</w:t>
      </w:r>
      <w:r w:rsidRPr="00AF2C11">
        <w:rPr>
          <w:rFonts w:ascii="Arial" w:hAnsi="Arial" w:cs="Arial"/>
          <w:sz w:val="22"/>
        </w:rPr>
        <w:t>, donde se visualizan todos los registros creados. Desde este listado es posible revisar la información horaria de cada funcionario, consultar su resumen de jornada, acceder a su horario detallado, descargar su funcionamiento en formato PDF y retomar su configuración para realizar modificaciones cuando sea necesario.</w:t>
      </w:r>
    </w:p>
    <w:p w:rsidR="00AF2C11" w:rsidRPr="00AF2C11" w:rsidRDefault="00AF2C11" w:rsidP="00AF2C11">
      <w:pPr>
        <w:pStyle w:val="NormalWeb"/>
        <w:rPr>
          <w:rFonts w:ascii="Arial" w:hAnsi="Arial" w:cs="Arial"/>
          <w:sz w:val="22"/>
        </w:rPr>
      </w:pPr>
      <w:r w:rsidRPr="00AF2C11">
        <w:rPr>
          <w:rFonts w:ascii="Arial" w:hAnsi="Arial" w:cs="Arial"/>
          <w:sz w:val="22"/>
        </w:rPr>
        <w:t>La plataforma también mantiene la lógica institucional por colegio. Esto significa que la visualización de la información depende del perfil del usuario que accede al sistema.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Su uso principal se concentra en dos áreas: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Gestión de funcionarios y sus horarios.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Administración de usuarios y permisos.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El sistema está pensado para trabajar por colegio, por lo que cada usuar</w:t>
      </w:r>
      <w:r>
        <w:rPr>
          <w:color w:val="222222"/>
        </w:rPr>
        <w:t>io visualiza la información de acuerdo con su perfil y alcance.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031838">
            <w:pPr>
              <w:jc w:val="center"/>
              <w:rPr>
                <w:i/>
                <w:iCs/>
                <w:color w:val="2E75B6"/>
              </w:rPr>
            </w:pPr>
            <w:r>
              <w:rPr>
                <w:rFonts w:ascii="Segoe UI Symbol" w:hAnsi="Segoe UI Symbol" w:cs="Segoe UI Symbol"/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Pantalla</w:t>
            </w:r>
            <w:r w:rsidR="00440D61">
              <w:rPr>
                <w:i/>
                <w:iCs/>
                <w:color w:val="2E75B6"/>
              </w:rPr>
              <w:t xml:space="preserve"> de inicio del sistema</w:t>
            </w:r>
          </w:p>
          <w:p w:rsidR="00031838" w:rsidRDefault="00031838">
            <w:pPr>
              <w:jc w:val="center"/>
            </w:pPr>
            <w:r w:rsidRPr="00031838">
              <w:drawing>
                <wp:inline distT="0" distB="0" distL="0" distR="0" wp14:anchorId="6FA12605" wp14:editId="654756E8">
                  <wp:extent cx="5731510" cy="2500630"/>
                  <wp:effectExtent l="0" t="0" r="254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5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249" w:rsidRDefault="00770249">
      <w:pPr>
        <w:spacing w:after="160"/>
      </w:pPr>
    </w:p>
    <w:p w:rsidR="00031838" w:rsidRDefault="00031838">
      <w:pPr>
        <w:pStyle w:val="Ttulo1"/>
      </w:pPr>
    </w:p>
    <w:p w:rsidR="00031838" w:rsidRDefault="00031838">
      <w:pPr>
        <w:pStyle w:val="Ttulo1"/>
      </w:pPr>
    </w:p>
    <w:p w:rsidR="00031838" w:rsidRDefault="00031838">
      <w:pPr>
        <w:pStyle w:val="Ttulo1"/>
      </w:pPr>
    </w:p>
    <w:p w:rsidR="00031838" w:rsidRDefault="00031838">
      <w:pPr>
        <w:pStyle w:val="Ttulo1"/>
      </w:pPr>
    </w:p>
    <w:p w:rsidR="00031838" w:rsidRDefault="00031838">
      <w:pPr>
        <w:pStyle w:val="Ttulo1"/>
      </w:pPr>
    </w:p>
    <w:p w:rsidR="00031838" w:rsidRDefault="00031838">
      <w:pPr>
        <w:pStyle w:val="Ttulo1"/>
      </w:pPr>
    </w:p>
    <w:p w:rsidR="00770249" w:rsidRDefault="00440D61">
      <w:pPr>
        <w:pStyle w:val="Ttulo1"/>
      </w:pPr>
      <w:r>
        <w:t>2. Perfiles del sistema</w:t>
      </w:r>
    </w:p>
    <w:p w:rsidR="00770249" w:rsidRDefault="00440D61">
      <w:pPr>
        <w:spacing w:before="60" w:after="100"/>
      </w:pPr>
      <w:r>
        <w:rPr>
          <w:color w:val="222222"/>
        </w:rPr>
        <w:t>El sistema contempla dos perfiles principales que determinan el alcance de las acciones disponibles.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 xml:space="preserve">2.1. </w:t>
      </w:r>
      <w:proofErr w:type="spellStart"/>
      <w:r>
        <w:t>Super</w:t>
      </w:r>
      <w:proofErr w:type="spellEnd"/>
      <w:r>
        <w:t xml:space="preserve"> </w:t>
      </w:r>
      <w:proofErr w:type="spellStart"/>
      <w:r>
        <w:t>admin</w:t>
      </w:r>
      <w:proofErr w:type="spellEnd"/>
    </w:p>
    <w:p w:rsidR="00770249" w:rsidRDefault="00440D61">
      <w:pPr>
        <w:spacing w:before="60" w:after="100"/>
      </w:pPr>
      <w:r>
        <w:rPr>
          <w:color w:val="222222"/>
        </w:rPr>
        <w:t xml:space="preserve">El perfil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 xml:space="preserve"> tiene acceso global al sistema. Puede visualizar y administrar información de todos los colegios registrados en la plataforma.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Capacidades principales: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Visualizar funcionarios de todos los colegios.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Ver la columna de colegio en el listado principal.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Crear funcionarios asignándolos a distintos colegios.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Administrar usuarios del sistema.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Administrar permisos de menú por usuario.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Exportar información global.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Vista del </w:t>
            </w:r>
            <w:proofErr w:type="spellStart"/>
            <w:r>
              <w:rPr>
                <w:i/>
                <w:iCs/>
                <w:color w:val="2E75B6"/>
              </w:rPr>
              <w:t>Super</w:t>
            </w:r>
            <w:proofErr w:type="spellEnd"/>
            <w:r>
              <w:rPr>
                <w:i/>
                <w:iCs/>
                <w:color w:val="2E75B6"/>
              </w:rPr>
              <w:t xml:space="preserve"> </w:t>
            </w:r>
            <w:proofErr w:type="spellStart"/>
            <w:r>
              <w:rPr>
                <w:i/>
                <w:iCs/>
                <w:color w:val="2E75B6"/>
              </w:rPr>
              <w:t>admin</w:t>
            </w:r>
            <w:proofErr w:type="spellEnd"/>
            <w:r>
              <w:rPr>
                <w:i/>
                <w:iCs/>
                <w:color w:val="2E75B6"/>
              </w:rPr>
              <w:t xml:space="preserve"> — listado global de funcionarios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2.2. Administrador hora colegio</w:t>
      </w:r>
    </w:p>
    <w:p w:rsidR="00770249" w:rsidRDefault="00440D61">
      <w:pPr>
        <w:spacing w:before="60" w:after="100"/>
      </w:pPr>
      <w:r>
        <w:rPr>
          <w:color w:val="222222"/>
        </w:rPr>
        <w:t>El perfil Administrador hora colegio trabaja únicamente con el colegio asociado a su cuenta. Su alcance queda restringido a los funcionarios y datos de su establec</w:t>
      </w:r>
      <w:r>
        <w:rPr>
          <w:color w:val="222222"/>
        </w:rPr>
        <w:t>imiento.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Capacidades principales: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Visualizar funcionarios de su colegio.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Crear y editar funcionamientos del propio colegio.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Revisar el listado de funcionarios de su establecimiento.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Exportar información correspondiente a su colegio.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No tiene acceso a la a</w:t>
      </w:r>
      <w:r>
        <w:rPr>
          <w:color w:val="222222"/>
        </w:rPr>
        <w:t>dministración global de usuarios.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lastRenderedPageBreak/>
              <w:t>📷</w:t>
            </w:r>
            <w:r>
              <w:rPr>
                <w:i/>
                <w:iCs/>
                <w:color w:val="2E75B6"/>
              </w:rPr>
              <w:t xml:space="preserve">  Vista del Administrador hora colegio — listado filtrado por establecimiento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3. Pantalla principal del sistema</w:t>
      </w:r>
    </w:p>
    <w:p w:rsidR="00770249" w:rsidRDefault="00440D61">
      <w:pPr>
        <w:spacing w:before="60" w:after="100"/>
      </w:pPr>
      <w:r>
        <w:rPr>
          <w:color w:val="222222"/>
        </w:rPr>
        <w:t>La pantalla principal es el centro de trabajo del sistema. Desde esta vista se realizan las tareas más importantes relacionadas con horarios y funcionarios.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Desde la pantalla principal el usuario puede: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Cargar un horario semanal.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Revisar el resumen de hor</w:t>
      </w:r>
      <w:r>
        <w:rPr>
          <w:color w:val="222222"/>
        </w:rPr>
        <w:t>as calculadas.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Agregar un funcionario.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Consultar el listado de funcionarios.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Ejecutar acciones sobre registros ya creados.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Exportar la información disponible.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Flujo general de trabajo: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Completar el horario semanal.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Revisar el resumen calculado por el sistema.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Registrar los datos del funcionario.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Guardar la información.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Revisar el funcionario en el listado principal.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Vista general de la pantalla principal — secciones identificadas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4. Carga de horario semanal</w:t>
      </w:r>
    </w:p>
    <w:p w:rsidR="00770249" w:rsidRDefault="00440D61">
      <w:pPr>
        <w:spacing w:before="60" w:after="100"/>
      </w:pPr>
      <w:r>
        <w:rPr>
          <w:color w:val="222222"/>
        </w:rPr>
        <w:t>La carga horaria semanal se realiza de lunes a viernes. Cada día permite registrar jornada de mañana y jornada de tarde.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Para cada día se pueden ingresar los siguientes datos: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 de inicio de mañana.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 de término de mañana.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 de inicio de tarde.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 de término de tarde.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Además, si un día no corresponde jornada laboral, puede marcarse como bloqueado o no laborable. Cuando se activa el bloqueo, los campos horarios de ese día quedan inhabilitados.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Grilla semanal de carga horaria — campos de ma</w:t>
            </w:r>
            <w:r>
              <w:rPr>
                <w:i/>
                <w:iCs/>
                <w:color w:val="2E75B6"/>
              </w:rPr>
              <w:t>ñana y tarde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4.1. Paso a paso para cargar un horario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a la pantalla principal.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Ubique la sección superior de carga horaria.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Complete los horarios de lunes a viernes según corresponda.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Si un día no debe considerarse, márquelo como bloqueado.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Revise que los tramos queden correctamente distribuidos.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Observe el resumen automático generado por el sistema.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No es obligatorio completar todos los días, siempre que la configuración ingresada sea válida.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Ejemplo de horario completo cargado — día m</w:t>
            </w:r>
            <w:r>
              <w:rPr>
                <w:i/>
                <w:iCs/>
                <w:color w:val="2E75B6"/>
              </w:rPr>
              <w:t>arcado como bloqueado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5. Validaciones del sistema</w:t>
      </w:r>
    </w:p>
    <w:p w:rsidR="00770249" w:rsidRDefault="00440D61">
      <w:pPr>
        <w:spacing w:before="60" w:after="100"/>
      </w:pPr>
      <w:r>
        <w:rPr>
          <w:color w:val="222222"/>
        </w:rPr>
        <w:t>Durante la carga de información, el sistema realiza validaciones automáticas para evitar errores.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5.1. Validaciones del horario</w:t>
      </w:r>
    </w:p>
    <w:p w:rsidR="00770249" w:rsidRDefault="00440D61">
      <w:pPr>
        <w:spacing w:before="60" w:after="100"/>
      </w:pPr>
      <w:r>
        <w:rPr>
          <w:b/>
          <w:bCs/>
          <w:color w:val="222222"/>
        </w:rPr>
        <w:t>El sistema controla, entre otras, las siguientes reglas: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Solo se trabaja con días hábiles de lunes a viernes.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La jornada de tarde no puede comenzar antes del término de la jornada de mañana.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Los bloques horarios deben ser consistentes entre sí.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Los datos inválidos impiden continuar o muestran advertencias visual</w:t>
      </w:r>
      <w:r>
        <w:rPr>
          <w:color w:val="222222"/>
        </w:rPr>
        <w:t>es.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Ejemplo de error de validación horaria — advertencia visual en pantalla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5.2. Validaciones del resumen</w:t>
      </w:r>
    </w:p>
    <w:p w:rsidR="00770249" w:rsidRDefault="00440D61">
      <w:pPr>
        <w:spacing w:before="60" w:after="100"/>
      </w:pPr>
      <w:r>
        <w:rPr>
          <w:b/>
          <w:bCs/>
          <w:color w:val="222222"/>
        </w:rPr>
        <w:t>El sistema calcula automáticamente los siguientes valores: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Horas cronológicas.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Horas lectivas.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Horas no lectivas.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Colación.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Además, informa si la jornada semanal cumple o no con las 40 horas legales. Cuando el total no alcanza o supera las 40 horas, se muestra una advertencia visual en rojo.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lastRenderedPageBreak/>
              <w:t>📷</w:t>
            </w:r>
            <w:r>
              <w:rPr>
                <w:i/>
                <w:iCs/>
                <w:color w:val="2E75B6"/>
              </w:rPr>
              <w:t xml:space="preserve">  Cuadro de resumen horario — indicador de cumplimiento de 40 horas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5.3. Validacio</w:t>
      </w:r>
      <w:r>
        <w:t>nes de datos del funcionario</w:t>
      </w:r>
    </w:p>
    <w:p w:rsidR="00770249" w:rsidRDefault="00440D61">
      <w:pPr>
        <w:spacing w:before="60" w:after="100"/>
      </w:pPr>
      <w:r>
        <w:rPr>
          <w:b/>
          <w:bCs/>
          <w:color w:val="222222"/>
        </w:rPr>
        <w:t>Al guardar un funcionario, el sistema valida lo siguiente: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Que el RUN no exista previamente.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Que el correo no exista previamente.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Que los datos obligatorios estén completos.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 xml:space="preserve">Si existe un conflicto, el sistema lo informa antes </w:t>
      </w:r>
      <w:r>
        <w:rPr>
          <w:color w:val="222222"/>
        </w:rPr>
        <w:t>de guardar.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Mensaje de error al intentar guardar un RUN o correo ya registrado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6. Creación de funcionario</w:t>
      </w:r>
    </w:p>
    <w:p w:rsidR="00770249" w:rsidRDefault="00440D61">
      <w:pPr>
        <w:spacing w:before="60" w:after="100"/>
      </w:pPr>
      <w:r>
        <w:rPr>
          <w:color w:val="222222"/>
        </w:rPr>
        <w:t>El registro del funcionario ocurre dentro del flujo de creación del funcionamiento. No se crea el funcionario de forma independiente, sino como parte del proceso de carga horaria.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6.1. Paso a paso para crear un funcionario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Complete el horario semanal en l</w:t>
      </w:r>
      <w:r>
        <w:rPr>
          <w:color w:val="222222"/>
        </w:rPr>
        <w:t>a parte superior de la pantalla.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Revise el resumen calculado.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Presione la opción para agregar funcionario.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Complete los datos solicitados en el formulario.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Guarde la información.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Datos solicitados en el formulario: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FFFFFF"/>
              </w:rPr>
              <w:t>Descripción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Nombre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Nombre de pila del funcionario.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Apellido paterno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Apellido paterno.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Apellido materno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Apellido materno.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RUN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Debe ser único en el sistema.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Correo electrónico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Debe ser único en el sistema.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Sexo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Selección de género.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Teléfono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Número de contacto.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333333"/>
              </w:rPr>
              <w:t>Observación</w:t>
            </w:r>
          </w:p>
        </w:tc>
        <w:tc>
          <w:tcPr>
            <w:tcW w:w="4513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333333"/>
              </w:rPr>
              <w:t>Comentario administrativo opcional.</w:t>
            </w:r>
          </w:p>
        </w:tc>
      </w:tr>
    </w:tbl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de creación de funcionario — formulario completo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lastRenderedPageBreak/>
        <w:t>6.2. Consideraciones según perfil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Si el usuario pertenece a un colegio específico, el funcionario se registra en ese mismo colegio automáticamente.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Si el usuario tiene perfil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>, puede seleccionar el colegio al que se asociará el funcionario mediante un selector adicional.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Al fin</w:t>
      </w:r>
      <w:r>
        <w:rPr>
          <w:color w:val="222222"/>
        </w:rPr>
        <w:t>alizar el proceso, el sistema muestra una confirmación y el funcionario queda disponible en el listado principal.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de confirmación tras crear un funcionario exitosamente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7. Listado de funcionarios</w:t>
      </w:r>
    </w:p>
    <w:p w:rsidR="00770249" w:rsidRDefault="00440D61">
      <w:pPr>
        <w:spacing w:before="60" w:after="100"/>
      </w:pPr>
      <w:r>
        <w:rPr>
          <w:color w:val="222222"/>
        </w:rPr>
        <w:t>El listado principal muestra los funcionarios registrados en el sistema junto con su información horaria resumida. Permite búsqueda, filtrado y acceso a acciones por registro.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Columnas del listado: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ID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RUN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Nombre y apellido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Colegio (visible solo en vista global o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>)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Jornada cronológica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Colación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Horas no lectivas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Horas lectivas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Opciones (botones de acción)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Listado principal de funcionarios — columnas y filtros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8. Funciones de los botones de acción</w:t>
      </w:r>
    </w:p>
    <w:p w:rsidR="00770249" w:rsidRDefault="00440D61">
      <w:pPr>
        <w:spacing w:before="60" w:after="100"/>
      </w:pPr>
      <w:r>
        <w:rPr>
          <w:color w:val="222222"/>
        </w:rPr>
        <w:t>Cada funcionario dispone de botones de acción en la columna Opciones del listado principal.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8.1. Recargar funcionamiento</w:t>
      </w:r>
    </w:p>
    <w:p w:rsidR="00770249" w:rsidRDefault="00440D61">
      <w:pPr>
        <w:spacing w:before="60" w:after="100"/>
      </w:pPr>
      <w:r>
        <w:rPr>
          <w:color w:val="222222"/>
        </w:rPr>
        <w:t>Permite volver a cargar en la parte superior de la pantalla el horario y el resumen de un funcionario ya registrado.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Se utiliza para: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Revisar un funcionamiento existente.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Retomar información ya ingresada.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lastRenderedPageBreak/>
        <w:t>Editar o ajustar la configuración horaria.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Botón 'Recargar funcionamiento' — horario cargado en pantalla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8.2. Visualizar horario</w:t>
      </w:r>
    </w:p>
    <w:p w:rsidR="00770249" w:rsidRDefault="00440D61">
      <w:pPr>
        <w:spacing w:before="60" w:after="100"/>
      </w:pPr>
      <w:r>
        <w:rPr>
          <w:color w:val="222222"/>
        </w:rPr>
        <w:t>Abre una vista detallada del horario del funcionario. Desde esta visualización es posible revisar el detalle diario y descargar el PDF del funcionamiento.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Desde esta vista es posible: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Revisar el detalle diario del horario.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Revisar el resumen asociado.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Des</w:t>
      </w:r>
      <w:r>
        <w:rPr>
          <w:color w:val="222222"/>
        </w:rPr>
        <w:t>cargar el PDF del funcionamiento.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'Visualizar horario' — detalle diario y opción de descarga PDF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8.3. Ver observación</w:t>
      </w:r>
    </w:p>
    <w:p w:rsidR="00770249" w:rsidRDefault="00440D61">
      <w:pPr>
        <w:spacing w:before="60" w:after="100"/>
      </w:pPr>
      <w:r>
        <w:rPr>
          <w:color w:val="222222"/>
        </w:rPr>
        <w:t>Permite visualizar la observación registrada para el funcionario o su funcionamiento. Es útil para revisar comentarios admini</w:t>
      </w:r>
      <w:r>
        <w:rPr>
          <w:color w:val="222222"/>
        </w:rPr>
        <w:t>strativos asociados al registro.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'Ver observación' — texto de comentario administrativo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9. Exportación de información a Excel</w:t>
      </w:r>
    </w:p>
    <w:p w:rsidR="00770249" w:rsidRDefault="00440D61">
      <w:pPr>
        <w:spacing w:before="60" w:after="100"/>
      </w:pPr>
      <w:r>
        <w:rPr>
          <w:color w:val="222222"/>
        </w:rPr>
        <w:t>El sistema permite descargar el listado de funcionarios en formato Excel desde la pantalla principal.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9.1. Paso a paso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a la pantalla principal.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Ubique el botón de exportación a Excel.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Presione la opción de descarga.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Espere la generación del archivo.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Abra el archivo descargado en Excel.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9.2. Alcance de la exportación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El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 xml:space="preserve"> puede exportar información global de todos los colegios.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El Administrador hora colegio exporta solo la información de su colegio.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La exportación replica el contenido principal del listado visible en pantalla.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Botón de exportación a Exc</w:t>
            </w:r>
            <w:r>
              <w:rPr>
                <w:i/>
                <w:iCs/>
                <w:color w:val="2E75B6"/>
              </w:rPr>
              <w:t>el en la pantalla principal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10. Visualización del horario en PDF</w:t>
      </w:r>
    </w:p>
    <w:p w:rsidR="00770249" w:rsidRDefault="00440D61">
      <w:pPr>
        <w:spacing w:before="60" w:after="100"/>
      </w:pPr>
      <w:r>
        <w:rPr>
          <w:color w:val="222222"/>
        </w:rPr>
        <w:t>El sistema permite generar un PDF con el detalle completo del funcionamiento de un funcionario. Es útil para revisión, respaldo o entrega formal de información.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10.1. Paso a paso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Busque al funcionario en el listado.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Presione la opción Visualizar horario.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Revise la información desplegada.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Use la opción de descarga en PDF.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El documento PDF puede incluir: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Identificación del funcionario.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Colegio.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Resumen horario.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Colación.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Observación</w:t>
      </w:r>
      <w:r>
        <w:rPr>
          <w:color w:val="222222"/>
        </w:rPr>
        <w:t>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Detalle diario del horario.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Ejemplo de PDF generado — resumen completo del funcionamiento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11. Administración de usuarios</w:t>
      </w:r>
    </w:p>
    <w:p w:rsidR="00770249" w:rsidRDefault="00440D61">
      <w:pPr>
        <w:spacing w:before="60" w:after="100"/>
      </w:pPr>
      <w:r>
        <w:rPr>
          <w:color w:val="222222"/>
        </w:rPr>
        <w:t xml:space="preserve">La administración de usuarios está disponible exclusivamente para el perfil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>. Desde este módulo se pueden crear usuarios internos, asignarles colegio y rol, controlar su estado y gestionar sus permisos de menú.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Módulo de administración de u</w:t>
            </w:r>
            <w:r>
              <w:rPr>
                <w:i/>
                <w:iCs/>
                <w:color w:val="2E75B6"/>
              </w:rPr>
              <w:t>suarios — listado principal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11.1. Creación de usuario</w:t>
      </w:r>
    </w:p>
    <w:p w:rsidR="00770249" w:rsidRDefault="00440D61">
      <w:pPr>
        <w:spacing w:before="60" w:after="100"/>
      </w:pPr>
      <w:r>
        <w:rPr>
          <w:color w:val="222222"/>
        </w:rPr>
        <w:t>Para crear un usuario nuevo: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al módulo de usuarios.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Presione Agregar usuario.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Complete los datos solicitados en el formulario.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Seleccione el colegio correspondiente.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Asigne el rol si corresponde.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lastRenderedPageBreak/>
        <w:t>Defina el estado inicial.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Guarde la información.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Campos del formulario: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Nombre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Apellido paterno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Apellido materno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Colegio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RUN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Teléfono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Estado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El sistema genera el identificador de usuario automáticamente a partir del nombre y</w:t>
      </w:r>
      <w:r>
        <w:rPr>
          <w:color w:val="222222"/>
        </w:rPr>
        <w:t xml:space="preserve"> apellido paterno. El correo debe ser único en el sistema.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Al guardar, el sistema informa que se envió un correo al usuario para que defina su contraseña.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de creación de usuario — formulario de alta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11.2. Estado del usuario</w:t>
      </w:r>
    </w:p>
    <w:p w:rsidR="00770249" w:rsidRDefault="00440D61">
      <w:pPr>
        <w:spacing w:before="60" w:after="100"/>
      </w:pPr>
      <w:r>
        <w:rPr>
          <w:color w:val="222222"/>
        </w:rPr>
        <w:t>El estado funcional de una cuenta depende tanto del campo estado como del proceso de activación de clave.</w:t>
      </w:r>
    </w:p>
    <w:p w:rsidR="00770249" w:rsidRDefault="00770249">
      <w:pPr>
        <w:spacing w:after="80"/>
      </w:pP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Si el usuario aún no define su clave, aparece como pendiente de activación con un icono indicativo.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Al hacer clic en el icono, el sistema informa que</w:t>
      </w:r>
      <w:r>
        <w:rPr>
          <w:color w:val="222222"/>
        </w:rPr>
        <w:t xml:space="preserve"> se espera que el usuario active su cuenta.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Una vez que el usuario define su clave, el </w:t>
      </w:r>
      <w:proofErr w:type="spellStart"/>
      <w:r>
        <w:rPr>
          <w:color w:val="222222"/>
        </w:rPr>
        <w:t>token</w:t>
      </w:r>
      <w:proofErr w:type="spellEnd"/>
      <w:r>
        <w:rPr>
          <w:color w:val="222222"/>
        </w:rPr>
        <w:t xml:space="preserve"> de activación se limpia y la cuenta pasa a activa.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Indicador visual de cuenta pendiente de activación en el listado de usuarios</w:t>
            </w:r>
          </w:p>
        </w:tc>
      </w:tr>
    </w:tbl>
    <w:p w:rsidR="00770249" w:rsidRDefault="00770249">
      <w:pPr>
        <w:spacing w:after="80"/>
      </w:pPr>
    </w:p>
    <w:p w:rsidR="00770249" w:rsidRDefault="00440D61">
      <w:pPr>
        <w:pStyle w:val="Ttulo2"/>
      </w:pPr>
      <w:r>
        <w:t>11.3. Recuperación de clave</w:t>
      </w:r>
    </w:p>
    <w:p w:rsidR="00770249" w:rsidRDefault="00440D61">
      <w:pPr>
        <w:spacing w:before="60" w:after="100"/>
      </w:pPr>
      <w:r>
        <w:rPr>
          <w:color w:val="222222"/>
        </w:rPr>
        <w:t>Si un usuario olvida su contraseña, puede recuperarla desde la pantalla de inicio de sesión usando la opción ¿Olvidaste tu contraseña?</w:t>
      </w:r>
    </w:p>
    <w:p w:rsidR="00770249" w:rsidRDefault="00770249">
      <w:pPr>
        <w:spacing w:after="80"/>
      </w:pPr>
    </w:p>
    <w:p w:rsidR="00770249" w:rsidRDefault="00440D61">
      <w:pPr>
        <w:pStyle w:val="Ttulo3"/>
      </w:pPr>
      <w:r>
        <w:t>Paso a paso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Haga clic en ¿Olvidaste tu contraseña?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su correo registrado en el sistema.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Presione Enviar enlace.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lastRenderedPageBreak/>
        <w:t>Revise su correo electrónico.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Abra el enlace recibido.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la nueva clave dos veces.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Guarde la nueva clave.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Validaciones del proceso: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El correo es obligatorio y debe tener formato válido.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El correo debe existir en el sistema.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El enlace de recuperación</w:t>
      </w:r>
      <w:r>
        <w:rPr>
          <w:color w:val="222222"/>
        </w:rPr>
        <w:t xml:space="preserve"> debe estar vigente.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La nueva clave debe ingresarse dos veces.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Ambas claves deben coincidir exactamente.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La nueva clave debe tener al menos 8 caracteres.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Pantalla de recuperación de contraseña — formulario de correo</w:t>
            </w:r>
          </w:p>
        </w:tc>
      </w:tr>
    </w:tbl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Pantalla de restablecimiento de clave — formulario de nueva contraseña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12. Administración de permisos por menú</w:t>
      </w:r>
    </w:p>
    <w:p w:rsidR="00770249" w:rsidRDefault="00440D61">
      <w:pPr>
        <w:spacing w:before="60" w:after="100"/>
      </w:pPr>
      <w:r>
        <w:rPr>
          <w:color w:val="222222"/>
        </w:rPr>
        <w:t xml:space="preserve">La administración de permisos por menú permite definir qué secciones del sistema puede ver cada usuario. Esta funcionalidad está destinada </w:t>
      </w:r>
      <w:r>
        <w:rPr>
          <w:color w:val="222222"/>
        </w:rPr>
        <w:t xml:space="preserve">al perfil </w:t>
      </w:r>
      <w:proofErr w:type="spellStart"/>
      <w:r>
        <w:rPr>
          <w:color w:val="222222"/>
        </w:rPr>
        <w:t>Super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admin</w:t>
      </w:r>
      <w:proofErr w:type="spellEnd"/>
      <w:r>
        <w:rPr>
          <w:color w:val="222222"/>
        </w:rPr>
        <w:t>.</w:t>
      </w:r>
    </w:p>
    <w:p w:rsidR="00770249" w:rsidRDefault="00770249">
      <w:pPr>
        <w:spacing w:after="80"/>
      </w:pPr>
    </w:p>
    <w:p w:rsidR="00770249" w:rsidRDefault="00440D61">
      <w:pPr>
        <w:pStyle w:val="Ttulo2"/>
      </w:pPr>
      <w:r>
        <w:t>12.1. Paso a paso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Ingrese al módulo de usuarios.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Busque el usuario que desea administrar.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Abra la opción de permisos en la columna de opciones.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Revise la lista de menús disponibles.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Active o desactive cada menú según corresponda.</w:t>
      </w:r>
    </w:p>
    <w:p w:rsidR="00770249" w:rsidRDefault="00440D61">
      <w:pPr>
        <w:pStyle w:val="Prrafodelista"/>
        <w:numPr>
          <w:ilvl w:val="0"/>
          <w:numId w:val="3"/>
        </w:numPr>
        <w:spacing w:before="40" w:after="40"/>
      </w:pPr>
      <w:r>
        <w:rPr>
          <w:color w:val="222222"/>
        </w:rPr>
        <w:t>Guarde los cambios si la interfaz lo solicita.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b/>
          <w:bCs/>
          <w:color w:val="222222"/>
        </w:rPr>
        <w:t>Ejemplos de menús administrables: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Empleados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Gráficos</w:t>
      </w:r>
    </w:p>
    <w:p w:rsidR="00770249" w:rsidRDefault="00440D61">
      <w:pPr>
        <w:pStyle w:val="Prrafodelista"/>
        <w:numPr>
          <w:ilvl w:val="0"/>
          <w:numId w:val="2"/>
        </w:numPr>
        <w:spacing w:before="40" w:after="40"/>
      </w:pPr>
      <w:r>
        <w:rPr>
          <w:color w:val="222222"/>
        </w:rPr>
        <w:t>Usuarios</w:t>
      </w:r>
    </w:p>
    <w:p w:rsidR="00770249" w:rsidRDefault="00770249">
      <w:pPr>
        <w:spacing w:after="80"/>
      </w:pPr>
    </w:p>
    <w:p w:rsidR="00770249" w:rsidRDefault="00440D61">
      <w:pPr>
        <w:spacing w:before="60" w:after="100"/>
      </w:pPr>
      <w:r>
        <w:rPr>
          <w:color w:val="222222"/>
        </w:rPr>
        <w:t>Esta funcionalidad permite adaptar la navegación del sistema según el rol y las necesidades de cada cuenta de usuario.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ashed" w:sz="2" w:space="0" w:color="2E75B6"/>
              <w:left w:val="dashed" w:sz="2" w:space="0" w:color="2E75B6"/>
              <w:bottom w:val="dashed" w:sz="2" w:space="0" w:color="2E75B6"/>
              <w:right w:val="dashed" w:sz="2" w:space="0" w:color="2E75B6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  <w:vAlign w:val="center"/>
          </w:tcPr>
          <w:p w:rsidR="00770249" w:rsidRDefault="00440D61">
            <w:pPr>
              <w:jc w:val="center"/>
            </w:pPr>
            <w:r>
              <w:rPr>
                <w:i/>
                <w:iCs/>
                <w:color w:val="2E75B6"/>
              </w:rPr>
              <w:t>📷</w:t>
            </w:r>
            <w:r>
              <w:rPr>
                <w:i/>
                <w:iCs/>
                <w:color w:val="2E75B6"/>
              </w:rPr>
              <w:t xml:space="preserve">  Modal de permisos de menú — activación/desactivación de secciones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lastRenderedPageBreak/>
        <w:t>13. Recomendaciones de uso</w:t>
      </w:r>
    </w:p>
    <w:p w:rsidR="00770249" w:rsidRDefault="0077024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770249" w:rsidRDefault="00440D61">
            <w:r>
              <w:rPr>
                <w:b/>
                <w:bCs/>
                <w:color w:val="FFFFFF"/>
              </w:rPr>
              <w:t>Buenas prácticas recomendadas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222222"/>
              </w:rPr>
              <w:t>1.  Revise siempre los horarios antes de guardar.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222222"/>
              </w:rPr>
              <w:t>2.  Verifique el resumen calculado antes de crear un funcionario.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222222"/>
              </w:rPr>
              <w:t>3.  Mantenga actualizados los datos de correo de los usuarios.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222222"/>
              </w:rPr>
              <w:t>4.  Utilice la exportación a Excel para respaldos y revisiones administrativas.</w:t>
            </w:r>
          </w:p>
        </w:tc>
      </w:tr>
      <w:tr w:rsidR="00770249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0E4F5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770249" w:rsidRDefault="00440D61">
            <w:r>
              <w:rPr>
                <w:color w:val="222222"/>
              </w:rPr>
              <w:t>5.  Controle periódicamente los permisos de menú para evitar accesos no deseados.</w:t>
            </w:r>
          </w:p>
        </w:tc>
      </w:tr>
    </w:tbl>
    <w:p w:rsidR="00770249" w:rsidRDefault="00770249">
      <w:pPr>
        <w:spacing w:after="160"/>
      </w:pPr>
    </w:p>
    <w:p w:rsidR="00770249" w:rsidRDefault="00440D61">
      <w:pPr>
        <w:pStyle w:val="Ttulo1"/>
      </w:pPr>
      <w:r>
        <w:t>14. Cierre</w:t>
      </w:r>
    </w:p>
    <w:p w:rsidR="00770249" w:rsidRDefault="00440D61">
      <w:pPr>
        <w:spacing w:before="60" w:after="100"/>
      </w:pPr>
      <w:r>
        <w:rPr>
          <w:color w:val="222222"/>
        </w:rPr>
        <w:t>La Calculadora d</w:t>
      </w:r>
      <w:r>
        <w:rPr>
          <w:color w:val="222222"/>
        </w:rPr>
        <w:t>e Horas Cronológicas permite administrar horarios, funcionarios, usuarios y permisos desde una sola plataforma. Su uso correcto facilita el control administrativo, mejora la consulta de información y simplifica la gestión de jornadas docentes en cada coleg</w:t>
      </w:r>
      <w:r>
        <w:rPr>
          <w:color w:val="222222"/>
        </w:rPr>
        <w:t>io.</w:t>
      </w:r>
    </w:p>
    <w:p w:rsidR="00770249" w:rsidRDefault="00770249">
      <w:pPr>
        <w:spacing w:after="80"/>
      </w:pPr>
    </w:p>
    <w:p w:rsidR="00770249" w:rsidRDefault="00770249">
      <w:pPr>
        <w:pBdr>
          <w:bottom w:val="single" w:sz="6" w:space="1" w:color="2E75B6"/>
        </w:pBdr>
      </w:pPr>
    </w:p>
    <w:p w:rsidR="00770249" w:rsidRDefault="00770249">
      <w:pPr>
        <w:spacing w:after="80"/>
      </w:pPr>
    </w:p>
    <w:p w:rsidR="00770249" w:rsidRDefault="00440D61">
      <w:pPr>
        <w:jc w:val="center"/>
      </w:pPr>
      <w:r>
        <w:rPr>
          <w:i/>
          <w:iCs/>
          <w:color w:val="888888"/>
        </w:rPr>
        <w:t>Fin del Manual de Usuario</w:t>
      </w:r>
    </w:p>
    <w:sectPr w:rsidR="007702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61" w:rsidRDefault="00440D61">
      <w:r>
        <w:separator/>
      </w:r>
    </w:p>
  </w:endnote>
  <w:endnote w:type="continuationSeparator" w:id="0">
    <w:p w:rsidR="00440D61" w:rsidRDefault="0044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249" w:rsidRDefault="00440D61">
    <w:pPr>
      <w:pBdr>
        <w:top w:val="single" w:sz="4" w:space="1" w:color="2E75B6"/>
      </w:pBdr>
      <w:jc w:val="right"/>
    </w:pPr>
    <w:r>
      <w:rPr>
        <w:color w:val="888888"/>
        <w:sz w:val="18"/>
        <w:szCs w:val="18"/>
      </w:rPr>
      <w:t xml:space="preserve">Página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FF51E2">
      <w:rPr>
        <w:color w:val="888888"/>
        <w:sz w:val="18"/>
        <w:szCs w:val="18"/>
      </w:rPr>
      <w:fldChar w:fldCharType="separate"/>
    </w:r>
    <w:r w:rsidR="005D3C7B">
      <w:rPr>
        <w:noProof/>
        <w:color w:val="888888"/>
        <w:sz w:val="18"/>
        <w:szCs w:val="18"/>
      </w:rPr>
      <w:t>3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de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 w:rsidR="00FF51E2">
      <w:rPr>
        <w:color w:val="888888"/>
        <w:sz w:val="18"/>
        <w:szCs w:val="18"/>
      </w:rPr>
      <w:fldChar w:fldCharType="separate"/>
    </w:r>
    <w:r w:rsidR="005D3C7B">
      <w:rPr>
        <w:noProof/>
        <w:color w:val="888888"/>
        <w:sz w:val="18"/>
        <w:szCs w:val="18"/>
      </w:rPr>
      <w:t>12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61" w:rsidRDefault="00440D61">
      <w:r>
        <w:separator/>
      </w:r>
    </w:p>
  </w:footnote>
  <w:footnote w:type="continuationSeparator" w:id="0">
    <w:p w:rsidR="00440D61" w:rsidRDefault="0044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249" w:rsidRDefault="00440D61">
    <w:pPr>
      <w:pBdr>
        <w:bottom w:val="single" w:sz="4" w:space="1" w:color="2E75B6"/>
      </w:pBdr>
    </w:pPr>
    <w:r>
      <w:rPr>
        <w:color w:val="888888"/>
        <w:sz w:val="18"/>
        <w:szCs w:val="18"/>
      </w:rPr>
      <w:t xml:space="preserve">Calculadora de Horas </w:t>
    </w:r>
    <w:r w:rsidR="00671435">
      <w:rPr>
        <w:color w:val="888888"/>
        <w:sz w:val="18"/>
        <w:szCs w:val="18"/>
      </w:rPr>
      <w:t>Cronológicas —</w:t>
    </w:r>
    <w:r>
      <w:rPr>
        <w:color w:val="888888"/>
        <w:sz w:val="18"/>
        <w:szCs w:val="18"/>
      </w:rPr>
      <w:t xml:space="preserve">  Manual de Usuario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3E8"/>
    <w:multiLevelType w:val="hybridMultilevel"/>
    <w:tmpl w:val="CCD6A6DC"/>
    <w:lvl w:ilvl="0" w:tplc="AE404804">
      <w:start w:val="1"/>
      <w:numFmt w:val="decimal"/>
      <w:lvlText w:val="%1."/>
      <w:lvlJc w:val="left"/>
      <w:pPr>
        <w:ind w:left="720" w:hanging="360"/>
      </w:pPr>
    </w:lvl>
    <w:lvl w:ilvl="1" w:tplc="58EEF734">
      <w:numFmt w:val="decimal"/>
      <w:lvlText w:val=""/>
      <w:lvlJc w:val="left"/>
    </w:lvl>
    <w:lvl w:ilvl="2" w:tplc="2E860ECE">
      <w:numFmt w:val="decimal"/>
      <w:lvlText w:val=""/>
      <w:lvlJc w:val="left"/>
    </w:lvl>
    <w:lvl w:ilvl="3" w:tplc="44609068">
      <w:numFmt w:val="decimal"/>
      <w:lvlText w:val=""/>
      <w:lvlJc w:val="left"/>
    </w:lvl>
    <w:lvl w:ilvl="4" w:tplc="5F688A96">
      <w:numFmt w:val="decimal"/>
      <w:lvlText w:val=""/>
      <w:lvlJc w:val="left"/>
    </w:lvl>
    <w:lvl w:ilvl="5" w:tplc="1520CDAE">
      <w:numFmt w:val="decimal"/>
      <w:lvlText w:val=""/>
      <w:lvlJc w:val="left"/>
    </w:lvl>
    <w:lvl w:ilvl="6" w:tplc="1E061792">
      <w:numFmt w:val="decimal"/>
      <w:lvlText w:val=""/>
      <w:lvlJc w:val="left"/>
    </w:lvl>
    <w:lvl w:ilvl="7" w:tplc="9C5291AA">
      <w:numFmt w:val="decimal"/>
      <w:lvlText w:val=""/>
      <w:lvlJc w:val="left"/>
    </w:lvl>
    <w:lvl w:ilvl="8" w:tplc="C08EB6D4">
      <w:numFmt w:val="decimal"/>
      <w:lvlText w:val=""/>
      <w:lvlJc w:val="left"/>
    </w:lvl>
  </w:abstractNum>
  <w:abstractNum w:abstractNumId="1" w15:restartNumberingAfterBreak="0">
    <w:nsid w:val="0F8334F7"/>
    <w:multiLevelType w:val="hybridMultilevel"/>
    <w:tmpl w:val="476EC7D0"/>
    <w:lvl w:ilvl="0" w:tplc="24B47A4A">
      <w:start w:val="1"/>
      <w:numFmt w:val="decimal"/>
      <w:lvlText w:val="%1."/>
      <w:lvlJc w:val="left"/>
      <w:pPr>
        <w:ind w:left="720" w:hanging="360"/>
      </w:pPr>
    </w:lvl>
    <w:lvl w:ilvl="1" w:tplc="D59C4E4C">
      <w:numFmt w:val="decimal"/>
      <w:lvlText w:val=""/>
      <w:lvlJc w:val="left"/>
    </w:lvl>
    <w:lvl w:ilvl="2" w:tplc="169E2B88">
      <w:numFmt w:val="decimal"/>
      <w:lvlText w:val=""/>
      <w:lvlJc w:val="left"/>
    </w:lvl>
    <w:lvl w:ilvl="3" w:tplc="82825E22">
      <w:numFmt w:val="decimal"/>
      <w:lvlText w:val=""/>
      <w:lvlJc w:val="left"/>
    </w:lvl>
    <w:lvl w:ilvl="4" w:tplc="B1A6DEEA">
      <w:numFmt w:val="decimal"/>
      <w:lvlText w:val=""/>
      <w:lvlJc w:val="left"/>
    </w:lvl>
    <w:lvl w:ilvl="5" w:tplc="4280AFAE">
      <w:numFmt w:val="decimal"/>
      <w:lvlText w:val=""/>
      <w:lvlJc w:val="left"/>
    </w:lvl>
    <w:lvl w:ilvl="6" w:tplc="488229D8">
      <w:numFmt w:val="decimal"/>
      <w:lvlText w:val=""/>
      <w:lvlJc w:val="left"/>
    </w:lvl>
    <w:lvl w:ilvl="7" w:tplc="95C2AC64">
      <w:numFmt w:val="decimal"/>
      <w:lvlText w:val=""/>
      <w:lvlJc w:val="left"/>
    </w:lvl>
    <w:lvl w:ilvl="8" w:tplc="1584B884">
      <w:numFmt w:val="decimal"/>
      <w:lvlText w:val=""/>
      <w:lvlJc w:val="left"/>
    </w:lvl>
  </w:abstractNum>
  <w:abstractNum w:abstractNumId="2" w15:restartNumberingAfterBreak="0">
    <w:nsid w:val="135C55AD"/>
    <w:multiLevelType w:val="hybridMultilevel"/>
    <w:tmpl w:val="4B9C14E6"/>
    <w:lvl w:ilvl="0" w:tplc="0C6ABEEC">
      <w:start w:val="1"/>
      <w:numFmt w:val="bullet"/>
      <w:lvlText w:val="●"/>
      <w:lvlJc w:val="left"/>
      <w:pPr>
        <w:ind w:left="720" w:hanging="360"/>
      </w:pPr>
    </w:lvl>
    <w:lvl w:ilvl="1" w:tplc="E904BAAE">
      <w:start w:val="1"/>
      <w:numFmt w:val="bullet"/>
      <w:lvlText w:val="○"/>
      <w:lvlJc w:val="left"/>
      <w:pPr>
        <w:ind w:left="1440" w:hanging="360"/>
      </w:pPr>
    </w:lvl>
    <w:lvl w:ilvl="2" w:tplc="4A60CDE2">
      <w:start w:val="1"/>
      <w:numFmt w:val="bullet"/>
      <w:lvlText w:val="■"/>
      <w:lvlJc w:val="left"/>
      <w:pPr>
        <w:ind w:left="2160" w:hanging="360"/>
      </w:pPr>
    </w:lvl>
    <w:lvl w:ilvl="3" w:tplc="D9CAB094">
      <w:start w:val="1"/>
      <w:numFmt w:val="bullet"/>
      <w:lvlText w:val="●"/>
      <w:lvlJc w:val="left"/>
      <w:pPr>
        <w:ind w:left="2880" w:hanging="360"/>
      </w:pPr>
    </w:lvl>
    <w:lvl w:ilvl="4" w:tplc="B538AC68">
      <w:start w:val="1"/>
      <w:numFmt w:val="bullet"/>
      <w:lvlText w:val="○"/>
      <w:lvlJc w:val="left"/>
      <w:pPr>
        <w:ind w:left="3600" w:hanging="360"/>
      </w:pPr>
    </w:lvl>
    <w:lvl w:ilvl="5" w:tplc="C786FF6A">
      <w:start w:val="1"/>
      <w:numFmt w:val="bullet"/>
      <w:lvlText w:val="■"/>
      <w:lvlJc w:val="left"/>
      <w:pPr>
        <w:ind w:left="4320" w:hanging="360"/>
      </w:pPr>
    </w:lvl>
    <w:lvl w:ilvl="6" w:tplc="15C2FED6">
      <w:start w:val="1"/>
      <w:numFmt w:val="bullet"/>
      <w:lvlText w:val="●"/>
      <w:lvlJc w:val="left"/>
      <w:pPr>
        <w:ind w:left="5040" w:hanging="360"/>
      </w:pPr>
    </w:lvl>
    <w:lvl w:ilvl="7" w:tplc="1DAEF45C">
      <w:start w:val="1"/>
      <w:numFmt w:val="bullet"/>
      <w:lvlText w:val="●"/>
      <w:lvlJc w:val="left"/>
      <w:pPr>
        <w:ind w:left="5760" w:hanging="360"/>
      </w:pPr>
    </w:lvl>
    <w:lvl w:ilvl="8" w:tplc="23D88BE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6937D56"/>
    <w:multiLevelType w:val="hybridMultilevel"/>
    <w:tmpl w:val="45649868"/>
    <w:lvl w:ilvl="0" w:tplc="3324671E">
      <w:start w:val="1"/>
      <w:numFmt w:val="decimal"/>
      <w:lvlText w:val="%1."/>
      <w:lvlJc w:val="left"/>
      <w:pPr>
        <w:ind w:left="720" w:hanging="360"/>
      </w:pPr>
    </w:lvl>
    <w:lvl w:ilvl="1" w:tplc="778E158E">
      <w:numFmt w:val="decimal"/>
      <w:lvlText w:val=""/>
      <w:lvlJc w:val="left"/>
    </w:lvl>
    <w:lvl w:ilvl="2" w:tplc="520636F6">
      <w:numFmt w:val="decimal"/>
      <w:lvlText w:val=""/>
      <w:lvlJc w:val="left"/>
    </w:lvl>
    <w:lvl w:ilvl="3" w:tplc="D0BC7CEE">
      <w:numFmt w:val="decimal"/>
      <w:lvlText w:val=""/>
      <w:lvlJc w:val="left"/>
    </w:lvl>
    <w:lvl w:ilvl="4" w:tplc="348AF9B0">
      <w:numFmt w:val="decimal"/>
      <w:lvlText w:val=""/>
      <w:lvlJc w:val="left"/>
    </w:lvl>
    <w:lvl w:ilvl="5" w:tplc="80722560">
      <w:numFmt w:val="decimal"/>
      <w:lvlText w:val=""/>
      <w:lvlJc w:val="left"/>
    </w:lvl>
    <w:lvl w:ilvl="6" w:tplc="405A1880">
      <w:numFmt w:val="decimal"/>
      <w:lvlText w:val=""/>
      <w:lvlJc w:val="left"/>
    </w:lvl>
    <w:lvl w:ilvl="7" w:tplc="666C9D6E">
      <w:numFmt w:val="decimal"/>
      <w:lvlText w:val=""/>
      <w:lvlJc w:val="left"/>
    </w:lvl>
    <w:lvl w:ilvl="8" w:tplc="36A85ADE">
      <w:numFmt w:val="decimal"/>
      <w:lvlText w:val=""/>
      <w:lvlJc w:val="left"/>
    </w:lvl>
  </w:abstractNum>
  <w:abstractNum w:abstractNumId="4" w15:restartNumberingAfterBreak="0">
    <w:nsid w:val="2CA55FCA"/>
    <w:multiLevelType w:val="hybridMultilevel"/>
    <w:tmpl w:val="4CDAB904"/>
    <w:lvl w:ilvl="0" w:tplc="6A2EDB9A">
      <w:start w:val="1"/>
      <w:numFmt w:val="decimal"/>
      <w:lvlText w:val="%1."/>
      <w:lvlJc w:val="left"/>
      <w:pPr>
        <w:ind w:left="720" w:hanging="360"/>
      </w:pPr>
    </w:lvl>
    <w:lvl w:ilvl="1" w:tplc="2BC4684A">
      <w:numFmt w:val="decimal"/>
      <w:lvlText w:val=""/>
      <w:lvlJc w:val="left"/>
    </w:lvl>
    <w:lvl w:ilvl="2" w:tplc="602A9320">
      <w:numFmt w:val="decimal"/>
      <w:lvlText w:val=""/>
      <w:lvlJc w:val="left"/>
    </w:lvl>
    <w:lvl w:ilvl="3" w:tplc="D1786500">
      <w:numFmt w:val="decimal"/>
      <w:lvlText w:val=""/>
      <w:lvlJc w:val="left"/>
    </w:lvl>
    <w:lvl w:ilvl="4" w:tplc="0C78B726">
      <w:numFmt w:val="decimal"/>
      <w:lvlText w:val=""/>
      <w:lvlJc w:val="left"/>
    </w:lvl>
    <w:lvl w:ilvl="5" w:tplc="A5A0594A">
      <w:numFmt w:val="decimal"/>
      <w:lvlText w:val=""/>
      <w:lvlJc w:val="left"/>
    </w:lvl>
    <w:lvl w:ilvl="6" w:tplc="D9BA4052">
      <w:numFmt w:val="decimal"/>
      <w:lvlText w:val=""/>
      <w:lvlJc w:val="left"/>
    </w:lvl>
    <w:lvl w:ilvl="7" w:tplc="FFE803E8">
      <w:numFmt w:val="decimal"/>
      <w:lvlText w:val=""/>
      <w:lvlJc w:val="left"/>
    </w:lvl>
    <w:lvl w:ilvl="8" w:tplc="24A2A95E">
      <w:numFmt w:val="decimal"/>
      <w:lvlText w:val=""/>
      <w:lvlJc w:val="left"/>
    </w:lvl>
  </w:abstractNum>
  <w:abstractNum w:abstractNumId="5" w15:restartNumberingAfterBreak="0">
    <w:nsid w:val="2D0E1ED7"/>
    <w:multiLevelType w:val="hybridMultilevel"/>
    <w:tmpl w:val="C17C3E26"/>
    <w:lvl w:ilvl="0" w:tplc="9960848C">
      <w:start w:val="1"/>
      <w:numFmt w:val="decimal"/>
      <w:lvlText w:val="%1."/>
      <w:lvlJc w:val="left"/>
      <w:pPr>
        <w:ind w:left="720" w:hanging="360"/>
      </w:pPr>
    </w:lvl>
    <w:lvl w:ilvl="1" w:tplc="7988D5DC">
      <w:numFmt w:val="decimal"/>
      <w:lvlText w:val=""/>
      <w:lvlJc w:val="left"/>
    </w:lvl>
    <w:lvl w:ilvl="2" w:tplc="108E53BE">
      <w:numFmt w:val="decimal"/>
      <w:lvlText w:val=""/>
      <w:lvlJc w:val="left"/>
    </w:lvl>
    <w:lvl w:ilvl="3" w:tplc="17465B50">
      <w:numFmt w:val="decimal"/>
      <w:lvlText w:val=""/>
      <w:lvlJc w:val="left"/>
    </w:lvl>
    <w:lvl w:ilvl="4" w:tplc="89F04BC2">
      <w:numFmt w:val="decimal"/>
      <w:lvlText w:val=""/>
      <w:lvlJc w:val="left"/>
    </w:lvl>
    <w:lvl w:ilvl="5" w:tplc="C1962A62">
      <w:numFmt w:val="decimal"/>
      <w:lvlText w:val=""/>
      <w:lvlJc w:val="left"/>
    </w:lvl>
    <w:lvl w:ilvl="6" w:tplc="5870265E">
      <w:numFmt w:val="decimal"/>
      <w:lvlText w:val=""/>
      <w:lvlJc w:val="left"/>
    </w:lvl>
    <w:lvl w:ilvl="7" w:tplc="266EA884">
      <w:numFmt w:val="decimal"/>
      <w:lvlText w:val=""/>
      <w:lvlJc w:val="left"/>
    </w:lvl>
    <w:lvl w:ilvl="8" w:tplc="52DAF2C0">
      <w:numFmt w:val="decimal"/>
      <w:lvlText w:val=""/>
      <w:lvlJc w:val="left"/>
    </w:lvl>
  </w:abstractNum>
  <w:abstractNum w:abstractNumId="6" w15:restartNumberingAfterBreak="0">
    <w:nsid w:val="3BB54C5D"/>
    <w:multiLevelType w:val="hybridMultilevel"/>
    <w:tmpl w:val="A1BAF992"/>
    <w:lvl w:ilvl="0" w:tplc="FA90FFB8">
      <w:start w:val="1"/>
      <w:numFmt w:val="decimal"/>
      <w:lvlText w:val="%1."/>
      <w:lvlJc w:val="left"/>
      <w:pPr>
        <w:ind w:left="720" w:hanging="360"/>
      </w:pPr>
    </w:lvl>
    <w:lvl w:ilvl="1" w:tplc="BB6CD6A6">
      <w:numFmt w:val="decimal"/>
      <w:lvlText w:val=""/>
      <w:lvlJc w:val="left"/>
    </w:lvl>
    <w:lvl w:ilvl="2" w:tplc="518CF9B2">
      <w:numFmt w:val="decimal"/>
      <w:lvlText w:val=""/>
      <w:lvlJc w:val="left"/>
    </w:lvl>
    <w:lvl w:ilvl="3" w:tplc="B26C7D88">
      <w:numFmt w:val="decimal"/>
      <w:lvlText w:val=""/>
      <w:lvlJc w:val="left"/>
    </w:lvl>
    <w:lvl w:ilvl="4" w:tplc="3EA2539A">
      <w:numFmt w:val="decimal"/>
      <w:lvlText w:val=""/>
      <w:lvlJc w:val="left"/>
    </w:lvl>
    <w:lvl w:ilvl="5" w:tplc="D5722B74">
      <w:numFmt w:val="decimal"/>
      <w:lvlText w:val=""/>
      <w:lvlJc w:val="left"/>
    </w:lvl>
    <w:lvl w:ilvl="6" w:tplc="535C4D86">
      <w:numFmt w:val="decimal"/>
      <w:lvlText w:val=""/>
      <w:lvlJc w:val="left"/>
    </w:lvl>
    <w:lvl w:ilvl="7" w:tplc="90C095B4">
      <w:numFmt w:val="decimal"/>
      <w:lvlText w:val=""/>
      <w:lvlJc w:val="left"/>
    </w:lvl>
    <w:lvl w:ilvl="8" w:tplc="B5CCFC4A">
      <w:numFmt w:val="decimal"/>
      <w:lvlText w:val=""/>
      <w:lvlJc w:val="left"/>
    </w:lvl>
  </w:abstractNum>
  <w:abstractNum w:abstractNumId="7" w15:restartNumberingAfterBreak="0">
    <w:nsid w:val="48E413F3"/>
    <w:multiLevelType w:val="hybridMultilevel"/>
    <w:tmpl w:val="118CAD2E"/>
    <w:lvl w:ilvl="0" w:tplc="41220102">
      <w:start w:val="1"/>
      <w:numFmt w:val="bullet"/>
      <w:lvlText w:val="•"/>
      <w:lvlJc w:val="left"/>
      <w:pPr>
        <w:ind w:left="720" w:hanging="360"/>
      </w:pPr>
    </w:lvl>
    <w:lvl w:ilvl="1" w:tplc="0C1E2B80">
      <w:numFmt w:val="decimal"/>
      <w:lvlText w:val=""/>
      <w:lvlJc w:val="left"/>
    </w:lvl>
    <w:lvl w:ilvl="2" w:tplc="3B2A09CE">
      <w:numFmt w:val="decimal"/>
      <w:lvlText w:val=""/>
      <w:lvlJc w:val="left"/>
    </w:lvl>
    <w:lvl w:ilvl="3" w:tplc="A82641D6">
      <w:numFmt w:val="decimal"/>
      <w:lvlText w:val=""/>
      <w:lvlJc w:val="left"/>
    </w:lvl>
    <w:lvl w:ilvl="4" w:tplc="2492417E">
      <w:numFmt w:val="decimal"/>
      <w:lvlText w:val=""/>
      <w:lvlJc w:val="left"/>
    </w:lvl>
    <w:lvl w:ilvl="5" w:tplc="FB28C9FA">
      <w:numFmt w:val="decimal"/>
      <w:lvlText w:val=""/>
      <w:lvlJc w:val="left"/>
    </w:lvl>
    <w:lvl w:ilvl="6" w:tplc="38AEFAEE">
      <w:numFmt w:val="decimal"/>
      <w:lvlText w:val=""/>
      <w:lvlJc w:val="left"/>
    </w:lvl>
    <w:lvl w:ilvl="7" w:tplc="449802AE">
      <w:numFmt w:val="decimal"/>
      <w:lvlText w:val=""/>
      <w:lvlJc w:val="left"/>
    </w:lvl>
    <w:lvl w:ilvl="8" w:tplc="14D6D4FA">
      <w:numFmt w:val="decimal"/>
      <w:lvlText w:val=""/>
      <w:lvlJc w:val="left"/>
    </w:lvl>
  </w:abstractNum>
  <w:abstractNum w:abstractNumId="8" w15:restartNumberingAfterBreak="0">
    <w:nsid w:val="73E62127"/>
    <w:multiLevelType w:val="hybridMultilevel"/>
    <w:tmpl w:val="FCC838FA"/>
    <w:lvl w:ilvl="0" w:tplc="20BAFD36">
      <w:start w:val="1"/>
      <w:numFmt w:val="decimal"/>
      <w:lvlText w:val="%1."/>
      <w:lvlJc w:val="left"/>
      <w:pPr>
        <w:ind w:left="720" w:hanging="360"/>
      </w:pPr>
    </w:lvl>
    <w:lvl w:ilvl="1" w:tplc="91B6893E">
      <w:numFmt w:val="decimal"/>
      <w:lvlText w:val=""/>
      <w:lvlJc w:val="left"/>
    </w:lvl>
    <w:lvl w:ilvl="2" w:tplc="BB6CA164">
      <w:numFmt w:val="decimal"/>
      <w:lvlText w:val=""/>
      <w:lvlJc w:val="left"/>
    </w:lvl>
    <w:lvl w:ilvl="3" w:tplc="0B446A08">
      <w:numFmt w:val="decimal"/>
      <w:lvlText w:val=""/>
      <w:lvlJc w:val="left"/>
    </w:lvl>
    <w:lvl w:ilvl="4" w:tplc="3CEC99E2">
      <w:numFmt w:val="decimal"/>
      <w:lvlText w:val=""/>
      <w:lvlJc w:val="left"/>
    </w:lvl>
    <w:lvl w:ilvl="5" w:tplc="D8DA9E02">
      <w:numFmt w:val="decimal"/>
      <w:lvlText w:val=""/>
      <w:lvlJc w:val="left"/>
    </w:lvl>
    <w:lvl w:ilvl="6" w:tplc="5024CAA6">
      <w:numFmt w:val="decimal"/>
      <w:lvlText w:val=""/>
      <w:lvlJc w:val="left"/>
    </w:lvl>
    <w:lvl w:ilvl="7" w:tplc="CC3CD970">
      <w:numFmt w:val="decimal"/>
      <w:lvlText w:val=""/>
      <w:lvlJc w:val="left"/>
    </w:lvl>
    <w:lvl w:ilvl="8" w:tplc="27567AE0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49"/>
    <w:rsid w:val="00031838"/>
    <w:rsid w:val="00440D61"/>
    <w:rsid w:val="005D3C7B"/>
    <w:rsid w:val="00671435"/>
    <w:rsid w:val="00770249"/>
    <w:rsid w:val="00AF2C11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3B27"/>
  <w15:docId w15:val="{24EF62C5-0AB6-461C-959D-FC9BFD7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360" w:after="120"/>
      <w:outlineLvl w:val="0"/>
    </w:pPr>
    <w:rPr>
      <w:b/>
      <w:bCs/>
      <w:color w:val="1F4E79"/>
      <w:sz w:val="32"/>
      <w:szCs w:val="32"/>
    </w:rPr>
  </w:style>
  <w:style w:type="paragraph" w:styleId="Ttulo2">
    <w:name w:val="heading 2"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qFormat/>
    <w:pPr>
      <w:spacing w:before="200" w:after="60"/>
      <w:outlineLvl w:val="2"/>
    </w:pPr>
    <w:rPr>
      <w:b/>
      <w:bCs/>
      <w:color w:val="2E75B6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1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1E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714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35"/>
  </w:style>
  <w:style w:type="paragraph" w:styleId="Piedepgina">
    <w:name w:val="footer"/>
    <w:basedOn w:val="Normal"/>
    <w:link w:val="PiedepginaCar"/>
    <w:uiPriority w:val="99"/>
    <w:unhideWhenUsed/>
    <w:rsid w:val="006714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35"/>
  </w:style>
  <w:style w:type="paragraph" w:styleId="NormalWeb">
    <w:name w:val="Normal (Web)"/>
    <w:basedOn w:val="Normal"/>
    <w:uiPriority w:val="99"/>
    <w:semiHidden/>
    <w:unhideWhenUsed/>
    <w:rsid w:val="00AF2C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F2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2111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Cristian Jorquera</cp:lastModifiedBy>
  <cp:revision>4</cp:revision>
  <cp:lastPrinted>2026-04-01T12:26:00Z</cp:lastPrinted>
  <dcterms:created xsi:type="dcterms:W3CDTF">2026-04-01T12:23:00Z</dcterms:created>
  <dcterms:modified xsi:type="dcterms:W3CDTF">2026-04-01T12:52:00Z</dcterms:modified>
</cp:coreProperties>
</file>